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908" w14:textId="636995F7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r w:rsidRPr="00D321C3">
        <w:rPr>
          <w:b/>
          <w:bCs/>
          <w:sz w:val="26"/>
          <w:szCs w:val="26"/>
          <w:lang w:val="uk-UA"/>
        </w:rPr>
        <w:t xml:space="preserve">Інформація Департаменту комунальної власності м. Києва виконавчого органу Київської міської ради (Київської міської державної адміністрації) </w:t>
      </w:r>
      <w:r w:rsidR="00096B56" w:rsidRPr="00096B56">
        <w:rPr>
          <w:b/>
          <w:bCs/>
          <w:sz w:val="26"/>
          <w:szCs w:val="26"/>
          <w:lang w:val="uk-UA"/>
        </w:rPr>
        <w:t>про результати конкурсу з відбору суб’єкта оціночної діяльності, який буде залучений до проведення незалежної оцінки об’єктів приватизації, що відбувся 27.12.2023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039"/>
        <w:gridCol w:w="1985"/>
        <w:gridCol w:w="2409"/>
        <w:gridCol w:w="1418"/>
        <w:gridCol w:w="1403"/>
      </w:tblGrid>
      <w:tr w:rsidR="00FE1BBA" w:rsidRPr="00FA5D1A" w14:paraId="6B0AA4E5" w14:textId="77777777" w:rsidTr="00096B56">
        <w:trPr>
          <w:trHeight w:val="433"/>
        </w:trPr>
        <w:tc>
          <w:tcPr>
            <w:tcW w:w="400" w:type="dxa"/>
            <w:vAlign w:val="center"/>
          </w:tcPr>
          <w:p w14:paraId="20F911FA" w14:textId="77777777" w:rsidR="00FE1BBA" w:rsidRPr="00935D2D" w:rsidRDefault="00FE1BBA" w:rsidP="00F15788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039" w:type="dxa"/>
            <w:vAlign w:val="center"/>
          </w:tcPr>
          <w:p w14:paraId="0E3364B7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1985" w:type="dxa"/>
            <w:vAlign w:val="center"/>
          </w:tcPr>
          <w:p w14:paraId="64AB7022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2409" w:type="dxa"/>
            <w:vAlign w:val="center"/>
          </w:tcPr>
          <w:p w14:paraId="1FF9B646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18" w:type="dxa"/>
            <w:vAlign w:val="center"/>
          </w:tcPr>
          <w:p w14:paraId="49D260D0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03" w:type="dxa"/>
            <w:vAlign w:val="center"/>
          </w:tcPr>
          <w:p w14:paraId="26D8ED0C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027887" w:rsidRPr="00FA5D1A" w14:paraId="0A90C41F" w14:textId="77777777" w:rsidTr="00096B56">
        <w:trPr>
          <w:trHeight w:val="799"/>
        </w:trPr>
        <w:tc>
          <w:tcPr>
            <w:tcW w:w="400" w:type="dxa"/>
            <w:vAlign w:val="center"/>
          </w:tcPr>
          <w:p w14:paraId="1264E698" w14:textId="2EA18279" w:rsidR="00027887" w:rsidRPr="00894BA7" w:rsidRDefault="00096B56" w:rsidP="000278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0278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9" w:type="dxa"/>
            <w:vAlign w:val="center"/>
          </w:tcPr>
          <w:p w14:paraId="43EF235E" w14:textId="48262B3F" w:rsidR="00027887" w:rsidRPr="00B41D42" w:rsidRDefault="00B41D42" w:rsidP="00027887">
            <w:pPr>
              <w:rPr>
                <w:color w:val="000000"/>
                <w:sz w:val="24"/>
                <w:szCs w:val="32"/>
              </w:rPr>
            </w:pPr>
            <w:r w:rsidRPr="00B41D42">
              <w:rPr>
                <w:color w:val="000000"/>
                <w:sz w:val="24"/>
                <w:szCs w:val="32"/>
              </w:rPr>
              <w:t>ПП «Експерт-Аналітик»</w:t>
            </w:r>
          </w:p>
        </w:tc>
        <w:tc>
          <w:tcPr>
            <w:tcW w:w="1985" w:type="dxa"/>
            <w:vAlign w:val="center"/>
          </w:tcPr>
          <w:p w14:paraId="482CB84C" w14:textId="56935D3A" w:rsidR="00027887" w:rsidRPr="00906617" w:rsidRDefault="00096B56" w:rsidP="00027887">
            <w:pPr>
              <w:rPr>
                <w:sz w:val="24"/>
                <w:szCs w:val="24"/>
              </w:rPr>
            </w:pPr>
            <w:r w:rsidRPr="00096B56">
              <w:rPr>
                <w:sz w:val="24"/>
                <w:szCs w:val="24"/>
              </w:rPr>
              <w:t xml:space="preserve">нежитлові </w:t>
            </w:r>
            <w:r w:rsidRPr="00096B56">
              <w:rPr>
                <w:sz w:val="24"/>
                <w:szCs w:val="24"/>
              </w:rPr>
              <w:t>приміщення (літ.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6B56">
              <w:rPr>
                <w:sz w:val="24"/>
                <w:szCs w:val="24"/>
              </w:rPr>
              <w:t>А) площею 70,1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6B56">
              <w:rPr>
                <w:sz w:val="24"/>
                <w:szCs w:val="24"/>
              </w:rPr>
              <w:t>кв.м</w:t>
            </w:r>
          </w:p>
        </w:tc>
        <w:tc>
          <w:tcPr>
            <w:tcW w:w="2409" w:type="dxa"/>
            <w:vAlign w:val="center"/>
          </w:tcPr>
          <w:p w14:paraId="0178FF44" w14:textId="4A146DFC" w:rsidR="00027887" w:rsidRPr="00906617" w:rsidRDefault="00096B56" w:rsidP="00027887">
            <w:pPr>
              <w:rPr>
                <w:sz w:val="24"/>
                <w:szCs w:val="24"/>
              </w:rPr>
            </w:pPr>
            <w:r w:rsidRPr="00096B56">
              <w:rPr>
                <w:sz w:val="24"/>
                <w:szCs w:val="24"/>
              </w:rPr>
              <w:t>м. Київ, вул.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6B56">
              <w:rPr>
                <w:sz w:val="24"/>
                <w:szCs w:val="24"/>
              </w:rPr>
              <w:t>Малишка Андрія, 39</w:t>
            </w:r>
          </w:p>
        </w:tc>
        <w:tc>
          <w:tcPr>
            <w:tcW w:w="1418" w:type="dxa"/>
            <w:vAlign w:val="center"/>
          </w:tcPr>
          <w:p w14:paraId="19E58562" w14:textId="77777777" w:rsidR="00027887" w:rsidRPr="008E4303" w:rsidRDefault="00027887" w:rsidP="00027887">
            <w:pPr>
              <w:jc w:val="center"/>
              <w:rPr>
                <w:sz w:val="21"/>
                <w:szCs w:val="21"/>
              </w:rPr>
            </w:pPr>
            <w:r w:rsidRPr="008E4303">
              <w:rPr>
                <w:sz w:val="21"/>
                <w:szCs w:val="21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53AC47E" w14:textId="30A5CF0E" w:rsidR="00027887" w:rsidRPr="0060421F" w:rsidRDefault="00E12E84" w:rsidP="00027887">
            <w:pPr>
              <w:jc w:val="center"/>
              <w:rPr>
                <w:color w:val="000000"/>
                <w:sz w:val="24"/>
                <w:szCs w:val="22"/>
              </w:rPr>
            </w:pPr>
            <w:r w:rsidRPr="00E12E84">
              <w:rPr>
                <w:color w:val="000000"/>
                <w:sz w:val="24"/>
                <w:szCs w:val="22"/>
              </w:rPr>
              <w:t>4300/4</w:t>
            </w:r>
          </w:p>
        </w:tc>
      </w:tr>
    </w:tbl>
    <w:p w14:paraId="0B999509" w14:textId="77777777" w:rsidR="00FE1BBA" w:rsidRPr="0046564A" w:rsidRDefault="00FE1BBA" w:rsidP="00096B56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sectPr w:rsidR="00FE1BBA" w:rsidRPr="0046564A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356409">
    <w:abstractNumId w:val="2"/>
  </w:num>
  <w:num w:numId="2" w16cid:durableId="252276389">
    <w:abstractNumId w:val="1"/>
  </w:num>
  <w:num w:numId="3" w16cid:durableId="176888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887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B56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8C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4E3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37E8"/>
    <w:rsid w:val="00474095"/>
    <w:rsid w:val="004747EB"/>
    <w:rsid w:val="0047482F"/>
    <w:rsid w:val="00474FE3"/>
    <w:rsid w:val="004756A6"/>
    <w:rsid w:val="00475CCB"/>
    <w:rsid w:val="00476E4F"/>
    <w:rsid w:val="00477634"/>
    <w:rsid w:val="00477F8E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1D6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BF1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0EF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4A7A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4F7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3E69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1D6B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C00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E6C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1DC1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2F4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1698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D5D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0EAC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E7E2D"/>
    <w:rsid w:val="007F0428"/>
    <w:rsid w:val="007F0643"/>
    <w:rsid w:val="007F0A94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69E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0AF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096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303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4FB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8A0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971D9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00A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438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08"/>
    <w:rsid w:val="00B36ABD"/>
    <w:rsid w:val="00B37A2D"/>
    <w:rsid w:val="00B40833"/>
    <w:rsid w:val="00B4098D"/>
    <w:rsid w:val="00B418FC"/>
    <w:rsid w:val="00B41D42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2F9B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8A7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C76C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2DF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58A0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3599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2E84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4EBB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2BD4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5788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2E9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23A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  <w15:docId w15:val="{52DC67BA-99E8-40CB-9BFE-DF917EB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2</cp:revision>
  <cp:lastPrinted>2023-12-27T08:33:00Z</cp:lastPrinted>
  <dcterms:created xsi:type="dcterms:W3CDTF">2023-12-27T08:33:00Z</dcterms:created>
  <dcterms:modified xsi:type="dcterms:W3CDTF">2023-12-27T08:33:00Z</dcterms:modified>
</cp:coreProperties>
</file>